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8F1C23" w:rsidP="008F1C23">
      <w:pPr>
        <w:jc w:val="center"/>
        <w:rPr>
          <w:rFonts w:ascii="Times New Roman" w:hAnsi="Times New Roman" w:cs="Times New Roman"/>
          <w:sz w:val="28"/>
          <w:szCs w:val="28"/>
        </w:rPr>
      </w:pPr>
      <w:r w:rsidRPr="008F1C23">
        <w:rPr>
          <w:rFonts w:ascii="Times New Roman" w:hAnsi="Times New Roman" w:cs="Times New Roman"/>
          <w:sz w:val="28"/>
          <w:szCs w:val="28"/>
        </w:rPr>
        <w:t>Лекция № 9</w:t>
      </w:r>
    </w:p>
    <w:p w:rsidR="008F1C23" w:rsidRPr="008F1C23" w:rsidRDefault="008F1C23" w:rsidP="008F1C23">
      <w:pPr>
        <w:pStyle w:val="1"/>
        <w:shd w:val="clear" w:color="auto" w:fill="FFFFFF"/>
        <w:spacing w:before="75" w:beforeAutospacing="0" w:after="60" w:afterAutospacing="0" w:line="360" w:lineRule="atLeast"/>
        <w:jc w:val="center"/>
        <w:rPr>
          <w:sz w:val="32"/>
          <w:szCs w:val="32"/>
        </w:rPr>
      </w:pPr>
      <w:r w:rsidRPr="008F1C23">
        <w:rPr>
          <w:sz w:val="32"/>
          <w:szCs w:val="32"/>
        </w:rPr>
        <w:t>Влияние света на организм человека</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Свет имеет сильное влияние на человека, как на физическое состояние, так и на настроение. Поэтому люди себя чувствуют лучше летом и при дневном освещении. Одной из основных задач наших разработчиков было получить осветительные приборы белый свет близкий к естественному солнечному свету, воспринимаемый человеческим глазом.</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 Свет имеет сильное влияние на человека, как на физическое состояние, так и на настроение. Поэтому люди себя чувствуют лучше летом и при дневном освещении. Одной из основных задач наших разработчиков было получить осветительные приборы белый свет близкий к естественному солнечному свету, воспринимаемый человеческим глазом.</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 </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Желтый свет, инфракрасное и ультрафиолетовое излучение влияет на психическое и физическое состояние человека:</w:t>
      </w:r>
    </w:p>
    <w:p w:rsidR="008F1C23" w:rsidRPr="008F1C23" w:rsidRDefault="008F1C23" w:rsidP="008F1C23">
      <w:pPr>
        <w:pStyle w:val="a3"/>
        <w:numPr>
          <w:ilvl w:val="0"/>
          <w:numId w:val="1"/>
        </w:numPr>
        <w:shd w:val="clear" w:color="auto" w:fill="FFFFFF"/>
        <w:spacing w:before="0" w:beforeAutospacing="0" w:after="0" w:afterAutospacing="0"/>
        <w:ind w:left="150"/>
        <w:jc w:val="both"/>
        <w:rPr>
          <w:sz w:val="28"/>
          <w:szCs w:val="28"/>
        </w:rPr>
      </w:pPr>
      <w:r w:rsidRPr="008F1C23">
        <w:rPr>
          <w:sz w:val="28"/>
          <w:szCs w:val="28"/>
        </w:rPr>
        <w:t>замедляется сердечный ритм</w:t>
      </w:r>
    </w:p>
    <w:p w:rsidR="008F1C23" w:rsidRPr="008F1C23" w:rsidRDefault="008F1C23" w:rsidP="008F1C23">
      <w:pPr>
        <w:pStyle w:val="a3"/>
        <w:numPr>
          <w:ilvl w:val="0"/>
          <w:numId w:val="1"/>
        </w:numPr>
        <w:shd w:val="clear" w:color="auto" w:fill="FFFFFF"/>
        <w:spacing w:before="0" w:beforeAutospacing="0" w:after="0" w:afterAutospacing="0"/>
        <w:ind w:left="150"/>
        <w:jc w:val="both"/>
        <w:rPr>
          <w:sz w:val="28"/>
          <w:szCs w:val="28"/>
        </w:rPr>
      </w:pPr>
      <w:r w:rsidRPr="008F1C23">
        <w:rPr>
          <w:sz w:val="28"/>
          <w:szCs w:val="28"/>
        </w:rPr>
        <w:t>снижается кровяное давление</w:t>
      </w:r>
    </w:p>
    <w:p w:rsidR="008F1C23" w:rsidRPr="008F1C23" w:rsidRDefault="008F1C23" w:rsidP="008F1C23">
      <w:pPr>
        <w:pStyle w:val="a3"/>
        <w:numPr>
          <w:ilvl w:val="0"/>
          <w:numId w:val="1"/>
        </w:numPr>
        <w:shd w:val="clear" w:color="auto" w:fill="FFFFFF"/>
        <w:spacing w:before="0" w:beforeAutospacing="0" w:after="0" w:afterAutospacing="0"/>
        <w:ind w:left="150"/>
        <w:jc w:val="both"/>
        <w:rPr>
          <w:sz w:val="28"/>
          <w:szCs w:val="28"/>
        </w:rPr>
      </w:pPr>
      <w:r w:rsidRPr="008F1C23">
        <w:rPr>
          <w:sz w:val="28"/>
          <w:szCs w:val="28"/>
        </w:rPr>
        <w:t>появляется нервозность</w:t>
      </w:r>
    </w:p>
    <w:p w:rsidR="008F1C23" w:rsidRPr="008F1C23" w:rsidRDefault="008F1C23" w:rsidP="008F1C23">
      <w:pPr>
        <w:pStyle w:val="a3"/>
        <w:numPr>
          <w:ilvl w:val="0"/>
          <w:numId w:val="1"/>
        </w:numPr>
        <w:shd w:val="clear" w:color="auto" w:fill="FFFFFF"/>
        <w:spacing w:before="0" w:beforeAutospacing="0" w:after="0" w:afterAutospacing="0"/>
        <w:ind w:left="150"/>
        <w:jc w:val="both"/>
        <w:rPr>
          <w:sz w:val="28"/>
          <w:szCs w:val="28"/>
        </w:rPr>
      </w:pPr>
      <w:r w:rsidRPr="008F1C23">
        <w:rPr>
          <w:sz w:val="28"/>
          <w:szCs w:val="28"/>
        </w:rPr>
        <w:t>снижается трудоспособность</w:t>
      </w:r>
    </w:p>
    <w:p w:rsidR="008F1C23" w:rsidRPr="008F1C23" w:rsidRDefault="008F1C23" w:rsidP="008F1C23">
      <w:pPr>
        <w:pStyle w:val="a3"/>
        <w:numPr>
          <w:ilvl w:val="0"/>
          <w:numId w:val="1"/>
        </w:numPr>
        <w:shd w:val="clear" w:color="auto" w:fill="FFFFFF"/>
        <w:spacing w:before="0" w:beforeAutospacing="0" w:after="0" w:afterAutospacing="0"/>
        <w:ind w:left="150"/>
        <w:jc w:val="both"/>
        <w:rPr>
          <w:sz w:val="28"/>
          <w:szCs w:val="28"/>
        </w:rPr>
      </w:pPr>
      <w:r w:rsidRPr="008F1C23">
        <w:rPr>
          <w:sz w:val="28"/>
          <w:szCs w:val="28"/>
        </w:rPr>
        <w:t>появляется утомленность и т.д.</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 </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Влияние различных источников света на организм человека</w:t>
      </w:r>
    </w:p>
    <w:p w:rsidR="008F1C23" w:rsidRPr="008F1C23" w:rsidRDefault="008F1C23" w:rsidP="008F1C23">
      <w:pPr>
        <w:pStyle w:val="a3"/>
        <w:shd w:val="clear" w:color="auto" w:fill="FFFFFF"/>
        <w:spacing w:before="0" w:beforeAutospacing="0" w:after="0" w:afterAutospacing="0"/>
        <w:jc w:val="both"/>
        <w:rPr>
          <w:sz w:val="28"/>
          <w:szCs w:val="28"/>
        </w:rPr>
      </w:pPr>
      <w:r w:rsidRPr="008F1C23">
        <w:rPr>
          <w:sz w:val="28"/>
          <w:szCs w:val="28"/>
        </w:rPr>
        <w:t> </w:t>
      </w:r>
    </w:p>
    <w:tbl>
      <w:tblPr>
        <w:tblW w:w="0" w:type="auto"/>
        <w:tblCellMar>
          <w:top w:w="15" w:type="dxa"/>
          <w:left w:w="15" w:type="dxa"/>
          <w:bottom w:w="15" w:type="dxa"/>
          <w:right w:w="15" w:type="dxa"/>
        </w:tblCellMar>
        <w:tblLook w:val="0000"/>
      </w:tblPr>
      <w:tblGrid>
        <w:gridCol w:w="2840"/>
        <w:gridCol w:w="1998"/>
        <w:gridCol w:w="2439"/>
        <w:gridCol w:w="2094"/>
      </w:tblGrid>
      <w:tr w:rsidR="008F1C23" w:rsidTr="009A5045">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Тип лампы</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Лампа накаливания</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Лампа люминесцентная</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Лампа светодиодная</w:t>
            </w:r>
          </w:p>
        </w:tc>
      </w:tr>
      <w:tr w:rsidR="008F1C23" w:rsidTr="009A5045">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Яркость</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Средняя</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Низкая</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Высокая</w:t>
            </w:r>
          </w:p>
        </w:tc>
      </w:tr>
      <w:tr w:rsidR="008F1C23" w:rsidTr="009A5045">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Инфракрасное излучение</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Очень высокое</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Минимальное</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Нет</w:t>
            </w:r>
          </w:p>
        </w:tc>
      </w:tr>
      <w:tr w:rsidR="008F1C23" w:rsidTr="009A5045">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proofErr w:type="spellStart"/>
            <w:proofErr w:type="gramStart"/>
            <w:r>
              <w:t>УФ-излучение</w:t>
            </w:r>
            <w:proofErr w:type="spellEnd"/>
            <w:proofErr w:type="gramEnd"/>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Приемлемое</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Очень высокое</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Нет</w:t>
            </w:r>
          </w:p>
        </w:tc>
      </w:tr>
      <w:tr w:rsidR="008F1C23" w:rsidTr="009A5045">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Стробоскопический эффект</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Да</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Да</w:t>
            </w:r>
          </w:p>
        </w:tc>
        <w:tc>
          <w:tcPr>
            <w:tcW w:w="0" w:type="auto"/>
            <w:tcBorders>
              <w:top w:val="dotted" w:sz="6" w:space="0" w:color="AAAAAA"/>
              <w:left w:val="dotted" w:sz="6" w:space="0" w:color="AAAAAA"/>
              <w:bottom w:val="dotted" w:sz="6" w:space="0" w:color="AAAAAA"/>
              <w:right w:val="dotted" w:sz="6" w:space="0" w:color="AAAAAA"/>
            </w:tcBorders>
            <w:tcMar>
              <w:top w:w="0" w:type="dxa"/>
              <w:left w:w="0" w:type="dxa"/>
              <w:bottom w:w="0" w:type="dxa"/>
              <w:right w:w="0" w:type="dxa"/>
            </w:tcMar>
          </w:tcPr>
          <w:p w:rsidR="008F1C23" w:rsidRDefault="008F1C23" w:rsidP="009A5045">
            <w:pPr>
              <w:pStyle w:val="a3"/>
              <w:spacing w:before="0" w:beforeAutospacing="0" w:after="0" w:afterAutospacing="0" w:line="0" w:lineRule="atLeast"/>
              <w:jc w:val="both"/>
            </w:pPr>
            <w:r>
              <w:t>Нет</w:t>
            </w:r>
          </w:p>
        </w:tc>
      </w:tr>
    </w:tbl>
    <w:p w:rsidR="008F1C23" w:rsidRPr="008F1C23" w:rsidRDefault="008F1C23" w:rsidP="008F1C23">
      <w:pPr>
        <w:shd w:val="clear" w:color="auto" w:fill="FFFFFF"/>
        <w:spacing w:after="240" w:line="270" w:lineRule="atLeast"/>
        <w:rPr>
          <w:rFonts w:ascii="Times New Roman" w:hAnsi="Times New Roman" w:cs="Times New Roman"/>
          <w:sz w:val="28"/>
          <w:szCs w:val="28"/>
        </w:rPr>
      </w:pPr>
    </w:p>
    <w:p w:rsidR="008F1C23" w:rsidRPr="008F1C23" w:rsidRDefault="008F1C23" w:rsidP="008F1C23">
      <w:pPr>
        <w:pStyle w:val="a3"/>
        <w:shd w:val="clear" w:color="auto" w:fill="FFFFFF"/>
        <w:spacing w:before="0" w:beforeAutospacing="0" w:after="0" w:afterAutospacing="0" w:line="270" w:lineRule="atLeast"/>
        <w:jc w:val="both"/>
        <w:rPr>
          <w:sz w:val="28"/>
          <w:szCs w:val="28"/>
        </w:rPr>
      </w:pPr>
      <w:r w:rsidRPr="008F1C23">
        <w:rPr>
          <w:sz w:val="28"/>
          <w:szCs w:val="28"/>
        </w:rPr>
        <w:t>Преимущество «белого» света:</w:t>
      </w:r>
    </w:p>
    <w:p w:rsidR="008F1C23" w:rsidRPr="008F1C23" w:rsidRDefault="008F1C23" w:rsidP="008F1C23">
      <w:pPr>
        <w:pStyle w:val="a3"/>
        <w:numPr>
          <w:ilvl w:val="0"/>
          <w:numId w:val="2"/>
        </w:numPr>
        <w:shd w:val="clear" w:color="auto" w:fill="FFFFFF"/>
        <w:spacing w:before="0" w:beforeAutospacing="0" w:after="0" w:afterAutospacing="0" w:line="270" w:lineRule="atLeast"/>
        <w:ind w:left="150"/>
        <w:jc w:val="both"/>
        <w:rPr>
          <w:sz w:val="28"/>
          <w:szCs w:val="28"/>
        </w:rPr>
      </w:pPr>
      <w:r w:rsidRPr="008F1C23">
        <w:rPr>
          <w:sz w:val="28"/>
          <w:szCs w:val="28"/>
        </w:rPr>
        <w:t>активизирует работу головного мозга</w:t>
      </w:r>
    </w:p>
    <w:p w:rsidR="008F1C23" w:rsidRPr="008F1C23" w:rsidRDefault="008F1C23" w:rsidP="008F1C23">
      <w:pPr>
        <w:pStyle w:val="a3"/>
        <w:numPr>
          <w:ilvl w:val="0"/>
          <w:numId w:val="2"/>
        </w:numPr>
        <w:shd w:val="clear" w:color="auto" w:fill="FFFFFF"/>
        <w:spacing w:before="0" w:beforeAutospacing="0" w:after="0" w:afterAutospacing="0" w:line="270" w:lineRule="atLeast"/>
        <w:ind w:left="150"/>
        <w:jc w:val="both"/>
        <w:rPr>
          <w:sz w:val="28"/>
          <w:szCs w:val="28"/>
        </w:rPr>
      </w:pPr>
      <w:r w:rsidRPr="008F1C23">
        <w:rPr>
          <w:sz w:val="28"/>
          <w:szCs w:val="28"/>
        </w:rPr>
        <w:t>помогает снять стресс и бороться с депрессией</w:t>
      </w:r>
    </w:p>
    <w:p w:rsidR="008F1C23" w:rsidRPr="008F1C23" w:rsidRDefault="008F1C23" w:rsidP="008F1C23">
      <w:pPr>
        <w:pStyle w:val="a3"/>
        <w:numPr>
          <w:ilvl w:val="0"/>
          <w:numId w:val="2"/>
        </w:numPr>
        <w:shd w:val="clear" w:color="auto" w:fill="FFFFFF"/>
        <w:spacing w:before="0" w:beforeAutospacing="0" w:after="0" w:afterAutospacing="0" w:line="270" w:lineRule="atLeast"/>
        <w:ind w:left="150"/>
        <w:jc w:val="both"/>
        <w:rPr>
          <w:sz w:val="28"/>
          <w:szCs w:val="28"/>
        </w:rPr>
      </w:pPr>
      <w:r w:rsidRPr="008F1C23">
        <w:rPr>
          <w:sz w:val="28"/>
          <w:szCs w:val="28"/>
        </w:rPr>
        <w:t>помогает снять тревожное состояние и бессонницу</w:t>
      </w:r>
    </w:p>
    <w:p w:rsidR="008F1C23" w:rsidRPr="008F1C23" w:rsidRDefault="008F1C23" w:rsidP="008F1C23">
      <w:pPr>
        <w:pStyle w:val="a3"/>
        <w:numPr>
          <w:ilvl w:val="0"/>
          <w:numId w:val="2"/>
        </w:numPr>
        <w:shd w:val="clear" w:color="auto" w:fill="FFFFFF"/>
        <w:spacing w:before="0" w:beforeAutospacing="0" w:after="0" w:afterAutospacing="0" w:line="270" w:lineRule="atLeast"/>
        <w:ind w:left="150"/>
        <w:jc w:val="both"/>
        <w:rPr>
          <w:sz w:val="28"/>
          <w:szCs w:val="28"/>
        </w:rPr>
      </w:pPr>
      <w:r w:rsidRPr="008F1C23">
        <w:rPr>
          <w:sz w:val="28"/>
          <w:szCs w:val="28"/>
        </w:rPr>
        <w:t>лечит повышенную утомляемость (что сказывается на производительности, комфортности человека)</w:t>
      </w:r>
    </w:p>
    <w:p w:rsidR="008F1C23" w:rsidRPr="008F1C23" w:rsidRDefault="008F1C23" w:rsidP="008F1C23">
      <w:pPr>
        <w:pStyle w:val="a3"/>
        <w:numPr>
          <w:ilvl w:val="0"/>
          <w:numId w:val="2"/>
        </w:numPr>
        <w:shd w:val="clear" w:color="auto" w:fill="FFFFFF"/>
        <w:spacing w:before="0" w:beforeAutospacing="0" w:after="0" w:afterAutospacing="0" w:line="270" w:lineRule="atLeast"/>
        <w:ind w:left="150"/>
        <w:jc w:val="both"/>
        <w:rPr>
          <w:sz w:val="28"/>
          <w:szCs w:val="28"/>
        </w:rPr>
      </w:pPr>
      <w:r w:rsidRPr="008F1C23">
        <w:rPr>
          <w:sz w:val="28"/>
          <w:szCs w:val="28"/>
        </w:rPr>
        <w:t xml:space="preserve">предотвращает </w:t>
      </w:r>
      <w:proofErr w:type="spellStart"/>
      <w:r w:rsidRPr="008F1C23">
        <w:rPr>
          <w:sz w:val="28"/>
          <w:szCs w:val="28"/>
        </w:rPr>
        <w:t>вегето-сосудистую</w:t>
      </w:r>
      <w:proofErr w:type="spellEnd"/>
      <w:r w:rsidRPr="008F1C23">
        <w:rPr>
          <w:sz w:val="28"/>
          <w:szCs w:val="28"/>
        </w:rPr>
        <w:t xml:space="preserve"> </w:t>
      </w:r>
      <w:proofErr w:type="spellStart"/>
      <w:r w:rsidRPr="008F1C23">
        <w:rPr>
          <w:sz w:val="28"/>
          <w:szCs w:val="28"/>
        </w:rPr>
        <w:t>дистонию</w:t>
      </w:r>
      <w:proofErr w:type="spellEnd"/>
    </w:p>
    <w:p w:rsidR="008F1C23" w:rsidRPr="008F1C23" w:rsidRDefault="008F1C23" w:rsidP="008F1C23">
      <w:pPr>
        <w:rPr>
          <w:rFonts w:ascii="Times New Roman" w:hAnsi="Times New Roman" w:cs="Times New Roman"/>
          <w:sz w:val="28"/>
          <w:szCs w:val="28"/>
        </w:rPr>
      </w:pPr>
      <w:proofErr w:type="spellStart"/>
      <w:r w:rsidRPr="008F1C23">
        <w:rPr>
          <w:rFonts w:ascii="Times New Roman" w:hAnsi="Times New Roman" w:cs="Times New Roman"/>
          <w:sz w:val="28"/>
          <w:szCs w:val="28"/>
          <w:shd w:val="clear" w:color="auto" w:fill="FFFFFF"/>
        </w:rPr>
        <w:t>ри</w:t>
      </w:r>
      <w:proofErr w:type="spellEnd"/>
      <w:r w:rsidRPr="008F1C23">
        <w:rPr>
          <w:rFonts w:ascii="Times New Roman" w:hAnsi="Times New Roman" w:cs="Times New Roman"/>
          <w:sz w:val="28"/>
          <w:szCs w:val="28"/>
          <w:shd w:val="clear" w:color="auto" w:fill="FFFFFF"/>
        </w:rPr>
        <w:t xml:space="preserve"> </w:t>
      </w:r>
      <w:proofErr w:type="gramStart"/>
      <w:r w:rsidRPr="008F1C23">
        <w:rPr>
          <w:rFonts w:ascii="Times New Roman" w:hAnsi="Times New Roman" w:cs="Times New Roman"/>
          <w:sz w:val="28"/>
          <w:szCs w:val="28"/>
          <w:shd w:val="clear" w:color="auto" w:fill="FFFFFF"/>
        </w:rPr>
        <w:t>проектировании</w:t>
      </w:r>
      <w:proofErr w:type="gramEnd"/>
      <w:r w:rsidRPr="008F1C23">
        <w:rPr>
          <w:rFonts w:ascii="Times New Roman" w:hAnsi="Times New Roman" w:cs="Times New Roman"/>
          <w:sz w:val="28"/>
          <w:szCs w:val="28"/>
          <w:shd w:val="clear" w:color="auto" w:fill="FFFFFF"/>
        </w:rPr>
        <w:t xml:space="preserve"> систем светодиодного освещения учитываются:</w:t>
      </w:r>
      <w:r w:rsidRPr="008F1C23">
        <w:rPr>
          <w:rFonts w:ascii="Times New Roman" w:hAnsi="Times New Roman" w:cs="Times New Roman"/>
          <w:sz w:val="28"/>
          <w:szCs w:val="28"/>
        </w:rPr>
        <w:br/>
      </w:r>
      <w:r w:rsidRPr="008F1C23">
        <w:rPr>
          <w:rFonts w:ascii="Times New Roman" w:hAnsi="Times New Roman" w:cs="Times New Roman"/>
          <w:sz w:val="28"/>
          <w:szCs w:val="28"/>
        </w:rPr>
        <w:br/>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размеры помещения для искусственного освещения,</w:t>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lastRenderedPageBreak/>
        <w:t>расположения рабочих мест,</w:t>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нужная акцентная подсветка,</w:t>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количество светодиодных светильников,</w:t>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модели светильников с учетом технических характеристик (цветопередача, цветовая температура, уровень освещенности, распределение яркости, ограничение слепящего действия и др.),</w:t>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стандарты освещенности, согласно современным нормативам (</w:t>
      </w:r>
      <w:proofErr w:type="spellStart"/>
      <w:r w:rsidRPr="008F1C23">
        <w:rPr>
          <w:rFonts w:ascii="Times New Roman" w:hAnsi="Times New Roman" w:cs="Times New Roman"/>
          <w:sz w:val="28"/>
          <w:szCs w:val="28"/>
        </w:rPr>
        <w:t>СНиП</w:t>
      </w:r>
      <w:proofErr w:type="spellEnd"/>
      <w:r w:rsidRPr="008F1C23">
        <w:rPr>
          <w:rFonts w:ascii="Times New Roman" w:hAnsi="Times New Roman" w:cs="Times New Roman"/>
          <w:sz w:val="28"/>
          <w:szCs w:val="28"/>
        </w:rPr>
        <w:t>, принятые в 60-70-х годах уже устарели),</w:t>
      </w:r>
    </w:p>
    <w:p w:rsidR="008F1C23" w:rsidRPr="008F1C23" w:rsidRDefault="008F1C23" w:rsidP="008F1C23">
      <w:pPr>
        <w:numPr>
          <w:ilvl w:val="0"/>
          <w:numId w:val="3"/>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другая уточняющая информация от заказчика.</w:t>
      </w:r>
    </w:p>
    <w:p w:rsidR="008F1C23" w:rsidRPr="008F1C23" w:rsidRDefault="008F1C23" w:rsidP="008F1C23">
      <w:pPr>
        <w:rPr>
          <w:rFonts w:ascii="Times New Roman" w:hAnsi="Times New Roman" w:cs="Times New Roman"/>
          <w:sz w:val="28"/>
          <w:szCs w:val="28"/>
        </w:rPr>
      </w:pPr>
      <w:r w:rsidRPr="008F1C23">
        <w:rPr>
          <w:rFonts w:ascii="Times New Roman" w:hAnsi="Times New Roman" w:cs="Times New Roman"/>
          <w:sz w:val="28"/>
          <w:szCs w:val="28"/>
        </w:rPr>
        <w:br/>
      </w:r>
      <w:r w:rsidRPr="008F1C23">
        <w:rPr>
          <w:rFonts w:ascii="Times New Roman" w:hAnsi="Times New Roman" w:cs="Times New Roman"/>
          <w:b/>
          <w:bCs/>
          <w:sz w:val="28"/>
          <w:szCs w:val="28"/>
          <w:shd w:val="clear" w:color="auto" w:fill="FFFFFF"/>
        </w:rPr>
        <w:t>Использование технологии моделирования</w:t>
      </w:r>
      <w:r w:rsidRPr="008F1C23">
        <w:rPr>
          <w:rStyle w:val="apple-converted-space"/>
          <w:rFonts w:ascii="Times New Roman" w:hAnsi="Times New Roman" w:cs="Times New Roman"/>
          <w:sz w:val="28"/>
          <w:szCs w:val="28"/>
          <w:shd w:val="clear" w:color="auto" w:fill="FFFFFF"/>
        </w:rPr>
        <w:t> </w:t>
      </w:r>
      <w:r w:rsidRPr="008F1C23">
        <w:rPr>
          <w:rFonts w:ascii="Times New Roman" w:hAnsi="Times New Roman" w:cs="Times New Roman"/>
          <w:sz w:val="28"/>
          <w:szCs w:val="28"/>
          <w:shd w:val="clear" w:color="auto" w:fill="FFFFFF"/>
        </w:rPr>
        <w:t xml:space="preserve">в программе </w:t>
      </w:r>
      <w:proofErr w:type="spellStart"/>
      <w:r w:rsidRPr="008F1C23">
        <w:rPr>
          <w:rFonts w:ascii="Times New Roman" w:hAnsi="Times New Roman" w:cs="Times New Roman"/>
          <w:sz w:val="28"/>
          <w:szCs w:val="28"/>
          <w:shd w:val="clear" w:color="auto" w:fill="FFFFFF"/>
        </w:rPr>
        <w:t>DIALux</w:t>
      </w:r>
      <w:proofErr w:type="spellEnd"/>
      <w:r w:rsidRPr="008F1C23">
        <w:rPr>
          <w:rFonts w:ascii="Times New Roman" w:hAnsi="Times New Roman" w:cs="Times New Roman"/>
          <w:sz w:val="28"/>
          <w:szCs w:val="28"/>
          <w:shd w:val="clear" w:color="auto" w:fill="FFFFFF"/>
        </w:rPr>
        <w:t xml:space="preserve"> позволяет получить наглядную картину освещения согласно заданным параметрам.</w:t>
      </w:r>
      <w:r w:rsidRPr="008F1C23">
        <w:rPr>
          <w:rFonts w:ascii="Times New Roman" w:hAnsi="Times New Roman" w:cs="Times New Roman"/>
          <w:sz w:val="28"/>
          <w:szCs w:val="28"/>
        </w:rPr>
        <w:br/>
      </w:r>
      <w:r w:rsidRPr="008F1C23">
        <w:rPr>
          <w:rFonts w:ascii="Times New Roman" w:hAnsi="Times New Roman" w:cs="Times New Roman"/>
          <w:sz w:val="28"/>
          <w:szCs w:val="28"/>
        </w:rPr>
        <w:br/>
      </w:r>
    </w:p>
    <w:p w:rsidR="008F1C23" w:rsidRDefault="008F1C23" w:rsidP="008F1C23">
      <w:pPr>
        <w:shd w:val="clear" w:color="auto" w:fill="FFFFFF"/>
        <w:spacing w:line="270" w:lineRule="atLeast"/>
        <w:jc w:val="center"/>
        <w:rPr>
          <w:color w:val="555555"/>
          <w:sz w:val="21"/>
          <w:szCs w:val="21"/>
        </w:rPr>
      </w:pPr>
      <w:r>
        <w:rPr>
          <w:noProof/>
          <w:color w:val="555555"/>
          <w:sz w:val="21"/>
          <w:szCs w:val="21"/>
        </w:rPr>
        <w:drawing>
          <wp:inline distT="0" distB="0" distL="0" distR="0">
            <wp:extent cx="4762500" cy="3076575"/>
            <wp:effectExtent l="19050" t="0" r="0" b="0"/>
            <wp:docPr id="1" name="Рисунок 1" descr="svat_p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at_pro"/>
                    <pic:cNvPicPr>
                      <a:picLocks noChangeAspect="1" noChangeArrowheads="1"/>
                    </pic:cNvPicPr>
                  </pic:nvPicPr>
                  <pic:blipFill>
                    <a:blip r:embed="rId5"/>
                    <a:srcRect/>
                    <a:stretch>
                      <a:fillRect/>
                    </a:stretch>
                  </pic:blipFill>
                  <pic:spPr bwMode="auto">
                    <a:xfrm>
                      <a:off x="0" y="0"/>
                      <a:ext cx="4762500" cy="3076575"/>
                    </a:xfrm>
                    <a:prstGeom prst="rect">
                      <a:avLst/>
                    </a:prstGeom>
                    <a:noFill/>
                    <a:ln w="9525">
                      <a:noFill/>
                      <a:miter lim="800000"/>
                      <a:headEnd/>
                      <a:tailEnd/>
                    </a:ln>
                  </pic:spPr>
                </pic:pic>
              </a:graphicData>
            </a:graphic>
          </wp:inline>
        </w:drawing>
      </w:r>
    </w:p>
    <w:p w:rsidR="008F1C23" w:rsidRPr="008F1C23" w:rsidRDefault="008F1C23" w:rsidP="008F1C23">
      <w:pPr>
        <w:rPr>
          <w:rFonts w:ascii="Times New Roman" w:hAnsi="Times New Roman" w:cs="Times New Roman"/>
          <w:sz w:val="28"/>
          <w:szCs w:val="28"/>
        </w:rPr>
      </w:pPr>
      <w:r>
        <w:rPr>
          <w:color w:val="555555"/>
          <w:sz w:val="21"/>
          <w:szCs w:val="21"/>
        </w:rPr>
        <w:br/>
      </w:r>
      <w:r>
        <w:rPr>
          <w:color w:val="555555"/>
          <w:sz w:val="21"/>
          <w:szCs w:val="21"/>
        </w:rPr>
        <w:br/>
      </w:r>
      <w:r w:rsidRPr="008F1C23">
        <w:rPr>
          <w:rFonts w:ascii="Times New Roman" w:hAnsi="Times New Roman" w:cs="Times New Roman"/>
          <w:sz w:val="28"/>
          <w:szCs w:val="28"/>
          <w:shd w:val="clear" w:color="auto" w:fill="FFFFFF"/>
        </w:rPr>
        <w:t>Помимо этого разрабатывается</w:t>
      </w:r>
      <w:r w:rsidRPr="008F1C23">
        <w:rPr>
          <w:rStyle w:val="apple-converted-space"/>
          <w:rFonts w:ascii="Times New Roman" w:hAnsi="Times New Roman" w:cs="Times New Roman"/>
          <w:sz w:val="28"/>
          <w:szCs w:val="28"/>
          <w:shd w:val="clear" w:color="auto" w:fill="FFFFFF"/>
        </w:rPr>
        <w:t> </w:t>
      </w:r>
      <w:r w:rsidRPr="008F1C23">
        <w:rPr>
          <w:rFonts w:ascii="Times New Roman" w:hAnsi="Times New Roman" w:cs="Times New Roman"/>
          <w:b/>
          <w:bCs/>
          <w:sz w:val="28"/>
          <w:szCs w:val="28"/>
          <w:shd w:val="clear" w:color="auto" w:fill="FFFFFF"/>
        </w:rPr>
        <w:t>проектная документация</w:t>
      </w:r>
      <w:r w:rsidRPr="008F1C23">
        <w:rPr>
          <w:rFonts w:ascii="Times New Roman" w:hAnsi="Times New Roman" w:cs="Times New Roman"/>
          <w:sz w:val="28"/>
          <w:szCs w:val="28"/>
          <w:shd w:val="clear" w:color="auto" w:fill="FFFFFF"/>
        </w:rPr>
        <w:t>, которая включает в себя:</w:t>
      </w:r>
      <w:r w:rsidRPr="008F1C23">
        <w:rPr>
          <w:rFonts w:ascii="Times New Roman" w:hAnsi="Times New Roman" w:cs="Times New Roman"/>
          <w:sz w:val="28"/>
          <w:szCs w:val="28"/>
        </w:rPr>
        <w:br/>
      </w:r>
      <w:r w:rsidRPr="008F1C23">
        <w:rPr>
          <w:rFonts w:ascii="Times New Roman" w:hAnsi="Times New Roman" w:cs="Times New Roman"/>
          <w:sz w:val="28"/>
          <w:szCs w:val="28"/>
        </w:rPr>
        <w:br/>
      </w:r>
    </w:p>
    <w:p w:rsidR="008F1C23" w:rsidRPr="008F1C23" w:rsidRDefault="008F1C23" w:rsidP="008F1C23">
      <w:pPr>
        <w:numPr>
          <w:ilvl w:val="0"/>
          <w:numId w:val="4"/>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 xml:space="preserve">светотехническую часть - </w:t>
      </w:r>
      <w:proofErr w:type="spellStart"/>
      <w:r w:rsidRPr="008F1C23">
        <w:rPr>
          <w:rFonts w:ascii="Times New Roman" w:hAnsi="Times New Roman" w:cs="Times New Roman"/>
          <w:sz w:val="28"/>
          <w:szCs w:val="28"/>
        </w:rPr>
        <w:t>изолюксовые</w:t>
      </w:r>
      <w:proofErr w:type="spellEnd"/>
      <w:r w:rsidRPr="008F1C23">
        <w:rPr>
          <w:rFonts w:ascii="Times New Roman" w:hAnsi="Times New Roman" w:cs="Times New Roman"/>
          <w:sz w:val="28"/>
          <w:szCs w:val="28"/>
        </w:rPr>
        <w:t xml:space="preserve"> диаграммы, таблицы освещенности, места расположения световых приборов и др.;</w:t>
      </w:r>
    </w:p>
    <w:p w:rsidR="008F1C23" w:rsidRPr="008F1C23" w:rsidRDefault="008F1C23" w:rsidP="008F1C23">
      <w:pPr>
        <w:numPr>
          <w:ilvl w:val="0"/>
          <w:numId w:val="4"/>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спецификацию электроосветительного оборудования;</w:t>
      </w:r>
    </w:p>
    <w:p w:rsidR="008F1C23" w:rsidRDefault="008F1C23" w:rsidP="008F1C23">
      <w:pPr>
        <w:numPr>
          <w:ilvl w:val="0"/>
          <w:numId w:val="4"/>
        </w:numPr>
        <w:shd w:val="clear" w:color="auto" w:fill="FFFFFF"/>
        <w:spacing w:before="100" w:beforeAutospacing="1" w:after="100" w:afterAutospacing="1" w:line="270" w:lineRule="atLeast"/>
        <w:ind w:left="150"/>
        <w:rPr>
          <w:rFonts w:ascii="Times New Roman" w:hAnsi="Times New Roman" w:cs="Times New Roman"/>
          <w:sz w:val="28"/>
          <w:szCs w:val="28"/>
        </w:rPr>
      </w:pPr>
      <w:r w:rsidRPr="008F1C23">
        <w:rPr>
          <w:rFonts w:ascii="Times New Roman" w:hAnsi="Times New Roman" w:cs="Times New Roman"/>
          <w:sz w:val="28"/>
          <w:szCs w:val="28"/>
        </w:rPr>
        <w:t>разработку сметной документации.</w:t>
      </w:r>
    </w:p>
    <w:p w:rsidR="008F1C23" w:rsidRPr="008F1C23" w:rsidRDefault="008F1C23" w:rsidP="008F1C23">
      <w:pPr>
        <w:numPr>
          <w:ilvl w:val="0"/>
          <w:numId w:val="4"/>
        </w:numPr>
        <w:shd w:val="clear" w:color="auto" w:fill="FFFFFF"/>
        <w:spacing w:before="100" w:beforeAutospacing="1" w:after="100" w:afterAutospacing="1" w:line="270" w:lineRule="atLeast"/>
        <w:ind w:left="150"/>
        <w:rPr>
          <w:rFonts w:ascii="Times New Roman" w:hAnsi="Times New Roman" w:cs="Times New Roman"/>
          <w:sz w:val="28"/>
          <w:szCs w:val="28"/>
        </w:rPr>
      </w:pPr>
    </w:p>
    <w:p w:rsidR="008F1C23" w:rsidRPr="008F1C23" w:rsidRDefault="008F1C23" w:rsidP="008F1C23">
      <w:pPr>
        <w:pStyle w:val="1"/>
        <w:shd w:val="clear" w:color="auto" w:fill="FFFFFF"/>
        <w:spacing w:before="75" w:beforeAutospacing="0" w:after="150" w:afterAutospacing="0" w:line="360" w:lineRule="atLeast"/>
        <w:jc w:val="center"/>
        <w:rPr>
          <w:bCs w:val="0"/>
          <w:sz w:val="28"/>
          <w:szCs w:val="28"/>
        </w:rPr>
      </w:pPr>
      <w:r w:rsidRPr="008F1C23">
        <w:rPr>
          <w:bCs w:val="0"/>
          <w:sz w:val="28"/>
          <w:szCs w:val="28"/>
        </w:rPr>
        <w:lastRenderedPageBreak/>
        <w:t>Влияние освещенности на физиологическое состояние организма человека</w:t>
      </w:r>
    </w:p>
    <w:p w:rsidR="008F1C23" w:rsidRPr="008F1C23" w:rsidRDefault="008F1C23" w:rsidP="008F1C23">
      <w:pPr>
        <w:shd w:val="clear" w:color="auto" w:fill="FFFFFF"/>
        <w:spacing w:after="0" w:line="240" w:lineRule="auto"/>
        <w:ind w:firstLine="539"/>
        <w:jc w:val="both"/>
        <w:rPr>
          <w:rFonts w:ascii="Times New Roman" w:hAnsi="Times New Roman" w:cs="Times New Roman"/>
          <w:sz w:val="18"/>
          <w:szCs w:val="18"/>
        </w:rPr>
      </w:pPr>
      <w:r w:rsidRPr="008F1C23">
        <w:rPr>
          <w:rFonts w:ascii="Times New Roman" w:hAnsi="Times New Roman" w:cs="Times New Roman"/>
          <w:sz w:val="28"/>
          <w:szCs w:val="28"/>
        </w:rPr>
        <w:t>Недостаточное освещение влияет на функционирование зрительного аппарата, то есть определяет зрительную работоспособность, на психику человека, его эмоциональное состояние, вызывает усталость центральной нервной системы, возникающей в результате прилагаемых усилий для опознания четких или сомнительных сигналов.</w:t>
      </w:r>
    </w:p>
    <w:p w:rsidR="008F1C23" w:rsidRPr="008F1C23" w:rsidRDefault="008F1C23" w:rsidP="008F1C23">
      <w:pPr>
        <w:shd w:val="clear" w:color="auto" w:fill="FFFFFF"/>
        <w:spacing w:after="0" w:line="240" w:lineRule="auto"/>
        <w:ind w:firstLine="539"/>
        <w:jc w:val="both"/>
        <w:rPr>
          <w:rFonts w:ascii="Times New Roman" w:hAnsi="Times New Roman" w:cs="Times New Roman"/>
          <w:sz w:val="18"/>
          <w:szCs w:val="18"/>
        </w:rPr>
      </w:pPr>
      <w:r w:rsidRPr="008F1C23">
        <w:rPr>
          <w:rFonts w:ascii="Times New Roman" w:hAnsi="Times New Roman" w:cs="Times New Roman"/>
          <w:sz w:val="28"/>
          <w:szCs w:val="28"/>
        </w:rPr>
        <w:t>Установлено, что свет, помимо обеспечения зрительного восприятия, воздействует на нервную оптико-вегетативную систему, систему формирования иммунной защиты, рост и развитие организма и влияет на многие основные процессы жизнедеятельности, регулируя обмен веществ и устойчивость к воздействию неблагоприятных факторов окружающей среды. Сравнительная оценка естественного и искусственного освещения по его влиянию на работоспособность показывает преимущество естественного света.</w:t>
      </w:r>
    </w:p>
    <w:p w:rsidR="008F1C23" w:rsidRPr="008F1C23" w:rsidRDefault="008F1C23" w:rsidP="008F1C23">
      <w:pPr>
        <w:shd w:val="clear" w:color="auto" w:fill="FFFFFF"/>
        <w:spacing w:after="0" w:line="240" w:lineRule="auto"/>
        <w:ind w:firstLine="539"/>
        <w:jc w:val="both"/>
        <w:rPr>
          <w:rFonts w:ascii="Times New Roman" w:hAnsi="Times New Roman" w:cs="Times New Roman"/>
          <w:sz w:val="18"/>
          <w:szCs w:val="18"/>
        </w:rPr>
      </w:pPr>
      <w:r w:rsidRPr="008F1C23">
        <w:rPr>
          <w:rFonts w:ascii="Times New Roman" w:hAnsi="Times New Roman" w:cs="Times New Roman"/>
          <w:sz w:val="28"/>
          <w:szCs w:val="28"/>
        </w:rPr>
        <w:t xml:space="preserve">Важно отметить, что не только уровень освещенности, а все аспекты качества освещения играют роль в предотвращении несчастных случаев. Можно упомянуть, что неравномерное освещение может создавать проблемы адаптации, снижая видимость. Работая при освещении плохого качества или низких уровней, люди могут ощущать усталость глаз и переутомление, что приводит к снижению работоспособности. В ряде случаев это может привести к головным болям. Причинами во многих случаях являются слишком низкие уровни освещенности, слепящее действие источников света и соотношение яркостей. Головные боли также могут быть вызваны пульсацией освещения. Таким образом, </w:t>
      </w:r>
      <w:proofErr w:type="gramStart"/>
      <w:r w:rsidRPr="008F1C23">
        <w:rPr>
          <w:rFonts w:ascii="Times New Roman" w:hAnsi="Times New Roman" w:cs="Times New Roman"/>
          <w:sz w:val="28"/>
          <w:szCs w:val="28"/>
        </w:rPr>
        <w:t>становится</w:t>
      </w:r>
      <w:proofErr w:type="gramEnd"/>
      <w:r w:rsidRPr="008F1C23">
        <w:rPr>
          <w:rFonts w:ascii="Times New Roman" w:hAnsi="Times New Roman" w:cs="Times New Roman"/>
          <w:sz w:val="28"/>
          <w:szCs w:val="28"/>
        </w:rPr>
        <w:t xml:space="preserve"> очевидно, что неправильное освещение представляет значительную угрозу для здоровья работников.</w:t>
      </w:r>
    </w:p>
    <w:p w:rsidR="008F1C23" w:rsidRPr="008F1C23" w:rsidRDefault="008F1C23" w:rsidP="008F1C23">
      <w:pPr>
        <w:shd w:val="clear" w:color="auto" w:fill="FFFFFF"/>
        <w:spacing w:after="0" w:line="240" w:lineRule="auto"/>
        <w:ind w:firstLine="539"/>
        <w:jc w:val="both"/>
        <w:rPr>
          <w:rFonts w:ascii="Times New Roman" w:hAnsi="Times New Roman" w:cs="Times New Roman"/>
          <w:sz w:val="18"/>
          <w:szCs w:val="18"/>
        </w:rPr>
      </w:pPr>
      <w:r w:rsidRPr="008F1C23">
        <w:rPr>
          <w:rFonts w:ascii="Times New Roman" w:hAnsi="Times New Roman" w:cs="Times New Roman"/>
          <w:sz w:val="28"/>
          <w:szCs w:val="28"/>
        </w:rPr>
        <w:t xml:space="preserve">Для оптимизации условий труда имеет большое значение освещение рабочих мест. Задачи организации освещённости рабочих мест следующие: обеспечение </w:t>
      </w:r>
      <w:proofErr w:type="spellStart"/>
      <w:r w:rsidRPr="008F1C23">
        <w:rPr>
          <w:rFonts w:ascii="Times New Roman" w:hAnsi="Times New Roman" w:cs="Times New Roman"/>
          <w:sz w:val="28"/>
          <w:szCs w:val="28"/>
        </w:rPr>
        <w:t>различаемости</w:t>
      </w:r>
      <w:proofErr w:type="spellEnd"/>
      <w:r w:rsidRPr="008F1C23">
        <w:rPr>
          <w:rFonts w:ascii="Times New Roman" w:hAnsi="Times New Roman" w:cs="Times New Roman"/>
          <w:sz w:val="28"/>
          <w:szCs w:val="28"/>
        </w:rPr>
        <w:t xml:space="preserve"> рассматриваемых предметов, уменьшение напряжения и утомляемости органов зрения. Производственное освещение должно быть равномерным и устойчивым, иметь правильное направление светового потока, исключать слепящее действие света и образование резких теней.</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b/>
          <w:bCs/>
          <w:sz w:val="28"/>
          <w:szCs w:val="28"/>
        </w:rPr>
        <w:t>Различают естественное, искусственное и совмещенное освещение.</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Обследование условий освещения заключается в замерах, визуальной оценке или определении расчетным путем следующих показателей:</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1. коэффициент естественной освещенности;</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2. освещенность рабочей поверхности;</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 xml:space="preserve">3. показатель </w:t>
      </w:r>
      <w:proofErr w:type="spellStart"/>
      <w:r w:rsidRPr="008F1C23">
        <w:rPr>
          <w:rFonts w:ascii="Times New Roman" w:hAnsi="Times New Roman" w:cs="Times New Roman"/>
          <w:sz w:val="28"/>
          <w:szCs w:val="28"/>
        </w:rPr>
        <w:t>ослепленности</w:t>
      </w:r>
      <w:proofErr w:type="spellEnd"/>
      <w:r w:rsidRPr="008F1C23">
        <w:rPr>
          <w:rFonts w:ascii="Times New Roman" w:hAnsi="Times New Roman" w:cs="Times New Roman"/>
          <w:sz w:val="28"/>
          <w:szCs w:val="28"/>
        </w:rPr>
        <w:t>;</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 xml:space="preserve">4. отраженная </w:t>
      </w:r>
      <w:proofErr w:type="spellStart"/>
      <w:r w:rsidRPr="008F1C23">
        <w:rPr>
          <w:rFonts w:ascii="Times New Roman" w:hAnsi="Times New Roman" w:cs="Times New Roman"/>
          <w:sz w:val="28"/>
          <w:szCs w:val="28"/>
        </w:rPr>
        <w:t>блесткость</w:t>
      </w:r>
      <w:proofErr w:type="spellEnd"/>
      <w:r w:rsidRPr="008F1C23">
        <w:rPr>
          <w:rFonts w:ascii="Times New Roman" w:hAnsi="Times New Roman" w:cs="Times New Roman"/>
          <w:sz w:val="28"/>
          <w:szCs w:val="28"/>
        </w:rPr>
        <w:t>;</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5. коэффициент пульсации освещенности;</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6. освещение на рабочих местах, оборудованных ПЭВМ;</w:t>
      </w:r>
    </w:p>
    <w:p w:rsidR="008F1C23" w:rsidRPr="008F1C23" w:rsidRDefault="008F1C23" w:rsidP="008F1C23">
      <w:pPr>
        <w:numPr>
          <w:ilvl w:val="0"/>
          <w:numId w:val="12"/>
        </w:numPr>
        <w:shd w:val="clear" w:color="auto" w:fill="FFFFFF"/>
        <w:spacing w:after="0" w:line="240" w:lineRule="auto"/>
        <w:ind w:left="0" w:firstLine="851"/>
        <w:jc w:val="both"/>
        <w:rPr>
          <w:rFonts w:ascii="Times New Roman" w:hAnsi="Times New Roman" w:cs="Times New Roman"/>
          <w:sz w:val="18"/>
          <w:szCs w:val="18"/>
        </w:rPr>
      </w:pPr>
      <w:r w:rsidRPr="008F1C23">
        <w:rPr>
          <w:rFonts w:ascii="Times New Roman" w:hAnsi="Times New Roman" w:cs="Times New Roman"/>
          <w:sz w:val="28"/>
          <w:szCs w:val="28"/>
        </w:rPr>
        <w:lastRenderedPageBreak/>
        <w:t>освещенность на поверхности экрана</w:t>
      </w:r>
    </w:p>
    <w:p w:rsidR="008F1C23" w:rsidRPr="008F1C23" w:rsidRDefault="008F1C23" w:rsidP="008F1C23">
      <w:pPr>
        <w:numPr>
          <w:ilvl w:val="0"/>
          <w:numId w:val="12"/>
        </w:numPr>
        <w:shd w:val="clear" w:color="auto" w:fill="FFFFFF"/>
        <w:spacing w:after="0" w:line="240" w:lineRule="auto"/>
        <w:ind w:left="0" w:firstLine="851"/>
        <w:jc w:val="both"/>
        <w:rPr>
          <w:rFonts w:ascii="Times New Roman" w:hAnsi="Times New Roman" w:cs="Times New Roman"/>
          <w:sz w:val="18"/>
          <w:szCs w:val="18"/>
        </w:rPr>
      </w:pPr>
      <w:r w:rsidRPr="008F1C23">
        <w:rPr>
          <w:rFonts w:ascii="Times New Roman" w:hAnsi="Times New Roman" w:cs="Times New Roman"/>
          <w:sz w:val="28"/>
          <w:szCs w:val="28"/>
        </w:rPr>
        <w:t>яркость белого поля</w:t>
      </w:r>
    </w:p>
    <w:p w:rsidR="008F1C23" w:rsidRPr="008F1C23" w:rsidRDefault="008F1C23" w:rsidP="008F1C23">
      <w:pPr>
        <w:numPr>
          <w:ilvl w:val="0"/>
          <w:numId w:val="12"/>
        </w:numPr>
        <w:shd w:val="clear" w:color="auto" w:fill="FFFFFF"/>
        <w:spacing w:after="0" w:line="240" w:lineRule="auto"/>
        <w:ind w:left="0" w:firstLine="851"/>
        <w:jc w:val="both"/>
        <w:rPr>
          <w:rFonts w:ascii="Times New Roman" w:hAnsi="Times New Roman" w:cs="Times New Roman"/>
          <w:sz w:val="18"/>
          <w:szCs w:val="18"/>
        </w:rPr>
      </w:pPr>
      <w:r w:rsidRPr="008F1C23">
        <w:rPr>
          <w:rFonts w:ascii="Times New Roman" w:hAnsi="Times New Roman" w:cs="Times New Roman"/>
          <w:sz w:val="28"/>
          <w:szCs w:val="28"/>
        </w:rPr>
        <w:t>неравномерность яркости рабочего поля</w:t>
      </w:r>
    </w:p>
    <w:p w:rsidR="008F1C23" w:rsidRPr="008F1C23" w:rsidRDefault="008F1C23" w:rsidP="008F1C23">
      <w:pPr>
        <w:numPr>
          <w:ilvl w:val="0"/>
          <w:numId w:val="12"/>
        </w:numPr>
        <w:shd w:val="clear" w:color="auto" w:fill="FFFFFF"/>
        <w:spacing w:after="0" w:line="240" w:lineRule="auto"/>
        <w:ind w:left="0" w:firstLine="851"/>
        <w:jc w:val="both"/>
        <w:rPr>
          <w:rFonts w:ascii="Times New Roman" w:hAnsi="Times New Roman" w:cs="Times New Roman"/>
          <w:sz w:val="18"/>
          <w:szCs w:val="18"/>
        </w:rPr>
      </w:pPr>
      <w:r w:rsidRPr="008F1C23">
        <w:rPr>
          <w:rFonts w:ascii="Times New Roman" w:hAnsi="Times New Roman" w:cs="Times New Roman"/>
          <w:sz w:val="28"/>
          <w:szCs w:val="28"/>
        </w:rPr>
        <w:t>контрастность для монохромного режима</w:t>
      </w:r>
    </w:p>
    <w:p w:rsidR="008F1C23" w:rsidRPr="008F1C23" w:rsidRDefault="008F1C23" w:rsidP="008F1C23">
      <w:pPr>
        <w:numPr>
          <w:ilvl w:val="0"/>
          <w:numId w:val="12"/>
        </w:numPr>
        <w:shd w:val="clear" w:color="auto" w:fill="FFFFFF"/>
        <w:spacing w:after="0" w:line="240" w:lineRule="auto"/>
        <w:ind w:left="0" w:firstLine="851"/>
        <w:jc w:val="both"/>
        <w:rPr>
          <w:rFonts w:ascii="Times New Roman" w:hAnsi="Times New Roman" w:cs="Times New Roman"/>
          <w:sz w:val="18"/>
          <w:szCs w:val="18"/>
        </w:rPr>
      </w:pPr>
      <w:r w:rsidRPr="008F1C23">
        <w:rPr>
          <w:rFonts w:ascii="Times New Roman" w:hAnsi="Times New Roman" w:cs="Times New Roman"/>
          <w:sz w:val="28"/>
          <w:szCs w:val="28"/>
        </w:rPr>
        <w:t>пространственное нестабильное изображение</w:t>
      </w:r>
    </w:p>
    <w:p w:rsidR="008F1C23" w:rsidRPr="008F1C23" w:rsidRDefault="008F1C23" w:rsidP="008F1C23">
      <w:pPr>
        <w:numPr>
          <w:ilvl w:val="0"/>
          <w:numId w:val="12"/>
        </w:numPr>
        <w:shd w:val="clear" w:color="auto" w:fill="FFFFFF"/>
        <w:spacing w:after="0" w:line="240" w:lineRule="auto"/>
        <w:ind w:left="0" w:firstLine="851"/>
        <w:jc w:val="both"/>
        <w:rPr>
          <w:rFonts w:ascii="Times New Roman" w:hAnsi="Times New Roman" w:cs="Times New Roman"/>
          <w:sz w:val="18"/>
          <w:szCs w:val="18"/>
        </w:rPr>
      </w:pPr>
      <w:r w:rsidRPr="008F1C23">
        <w:rPr>
          <w:rFonts w:ascii="Times New Roman" w:hAnsi="Times New Roman" w:cs="Times New Roman"/>
          <w:sz w:val="28"/>
          <w:szCs w:val="28"/>
        </w:rPr>
        <w:t xml:space="preserve">Нерациональное искусственное освещение может проявляться в несоответствии нормам следующих параметров световой среды: недостаточная освещенность рабочей зоны, повышенная пульсация светового потока (более 20 %), некачественный спектральный состав света, повышенная </w:t>
      </w:r>
      <w:proofErr w:type="spellStart"/>
      <w:r w:rsidRPr="008F1C23">
        <w:rPr>
          <w:rFonts w:ascii="Times New Roman" w:hAnsi="Times New Roman" w:cs="Times New Roman"/>
          <w:sz w:val="28"/>
          <w:szCs w:val="28"/>
        </w:rPr>
        <w:t>блесткость</w:t>
      </w:r>
      <w:proofErr w:type="spellEnd"/>
      <w:r w:rsidRPr="008F1C23">
        <w:rPr>
          <w:rFonts w:ascii="Times New Roman" w:hAnsi="Times New Roman" w:cs="Times New Roman"/>
          <w:sz w:val="28"/>
          <w:szCs w:val="28"/>
        </w:rPr>
        <w:t xml:space="preserve"> и яркость на столе, клавиатуре, тексте и т.п. Известно, что при длительной работе в условиях недостаточной освещенности и при нарушении других параметров световой среды зрительное восприятие снижается, развивается близорукость, болезнь глаз, появляются головные боли.</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      </w:t>
      </w:r>
      <w:r w:rsidRPr="008F1C23">
        <w:rPr>
          <w:rStyle w:val="apple-converted-space"/>
          <w:rFonts w:ascii="Times New Roman" w:hAnsi="Times New Roman" w:cs="Times New Roman"/>
          <w:sz w:val="28"/>
          <w:szCs w:val="28"/>
        </w:rPr>
        <w:t> </w:t>
      </w:r>
      <w:r w:rsidRPr="008F1C23">
        <w:rPr>
          <w:rFonts w:ascii="Times New Roman" w:hAnsi="Times New Roman" w:cs="Times New Roman"/>
          <w:sz w:val="28"/>
          <w:szCs w:val="28"/>
        </w:rPr>
        <w:t>Обеспечение требований санитарных норм к факторам световой среды для рабочих мест персонала, занятого на зрительно напряженных работах, и для рабочих мест в учебных классах и аудиториях образовательных учреждений является важным фактором создания комфортных условий для органа зрения.</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      </w:t>
      </w:r>
      <w:r w:rsidRPr="008F1C23">
        <w:rPr>
          <w:rStyle w:val="apple-converted-space"/>
          <w:rFonts w:ascii="Times New Roman" w:hAnsi="Times New Roman" w:cs="Times New Roman"/>
          <w:sz w:val="28"/>
          <w:szCs w:val="28"/>
        </w:rPr>
        <w:t> </w:t>
      </w:r>
      <w:r w:rsidRPr="008F1C23">
        <w:rPr>
          <w:rFonts w:ascii="Times New Roman" w:hAnsi="Times New Roman" w:cs="Times New Roman"/>
          <w:sz w:val="28"/>
          <w:szCs w:val="28"/>
        </w:rPr>
        <w:t>Среди качественных показателей световой среды очень важным является коэффициент пульсации освещенности (</w:t>
      </w:r>
      <w:proofErr w:type="spellStart"/>
      <w:r w:rsidRPr="008F1C23">
        <w:rPr>
          <w:rFonts w:ascii="Times New Roman" w:hAnsi="Times New Roman" w:cs="Times New Roman"/>
          <w:sz w:val="28"/>
          <w:szCs w:val="28"/>
        </w:rPr>
        <w:t>Кп</w:t>
      </w:r>
      <w:proofErr w:type="spellEnd"/>
      <w:r w:rsidRPr="008F1C23">
        <w:rPr>
          <w:rFonts w:ascii="Times New Roman" w:hAnsi="Times New Roman" w:cs="Times New Roman"/>
          <w:sz w:val="28"/>
          <w:szCs w:val="28"/>
        </w:rPr>
        <w:t>). Коэффициент пульсации освещенности — это критерий оценки глубины колебаний (изменений) освещенности, создаваемой осветительной установкой, во времени. </w:t>
      </w:r>
    </w:p>
    <w:p w:rsidR="008F1C23" w:rsidRPr="008F1C23" w:rsidRDefault="008F1C23" w:rsidP="008F1C23">
      <w:pPr>
        <w:shd w:val="clear" w:color="auto" w:fill="FFFFFF"/>
        <w:spacing w:after="0" w:line="240" w:lineRule="auto"/>
        <w:ind w:firstLine="851"/>
        <w:jc w:val="both"/>
        <w:rPr>
          <w:rFonts w:ascii="Times New Roman" w:hAnsi="Times New Roman" w:cs="Times New Roman"/>
          <w:sz w:val="18"/>
          <w:szCs w:val="18"/>
        </w:rPr>
      </w:pPr>
      <w:r w:rsidRPr="008F1C23">
        <w:rPr>
          <w:rFonts w:ascii="Times New Roman" w:hAnsi="Times New Roman" w:cs="Times New Roman"/>
          <w:sz w:val="28"/>
          <w:szCs w:val="28"/>
        </w:rPr>
        <w:t>       Требования к коэффициенту пульсации освещенности наиболее жесткие для рабочих мест с ПЭВМ — не более 5%. Для других видов работ требования к коэффициенту пульсации освещенности (</w:t>
      </w:r>
      <w:proofErr w:type="spellStart"/>
      <w:r w:rsidRPr="008F1C23">
        <w:rPr>
          <w:rFonts w:ascii="Times New Roman" w:hAnsi="Times New Roman" w:cs="Times New Roman"/>
          <w:sz w:val="28"/>
          <w:szCs w:val="28"/>
        </w:rPr>
        <w:t>Кп</w:t>
      </w:r>
      <w:proofErr w:type="spellEnd"/>
      <w:r w:rsidRPr="008F1C23">
        <w:rPr>
          <w:rFonts w:ascii="Times New Roman" w:hAnsi="Times New Roman" w:cs="Times New Roman"/>
          <w:sz w:val="28"/>
          <w:szCs w:val="28"/>
        </w:rPr>
        <w:t xml:space="preserve">) менее жесткие, но величина </w:t>
      </w:r>
      <w:proofErr w:type="spellStart"/>
      <w:r w:rsidRPr="008F1C23">
        <w:rPr>
          <w:rFonts w:ascii="Times New Roman" w:hAnsi="Times New Roman" w:cs="Times New Roman"/>
          <w:sz w:val="28"/>
          <w:szCs w:val="28"/>
        </w:rPr>
        <w:t>Кп</w:t>
      </w:r>
      <w:proofErr w:type="spellEnd"/>
      <w:r w:rsidRPr="008F1C23">
        <w:rPr>
          <w:rFonts w:ascii="Times New Roman" w:hAnsi="Times New Roman" w:cs="Times New Roman"/>
          <w:sz w:val="28"/>
          <w:szCs w:val="28"/>
        </w:rPr>
        <w:t xml:space="preserve"> должна быть не более 15%. Лишь для самых грубых зрительных работ допускается большее значение (</w:t>
      </w:r>
      <w:proofErr w:type="spellStart"/>
      <w:r w:rsidRPr="008F1C23">
        <w:rPr>
          <w:rFonts w:ascii="Times New Roman" w:hAnsi="Times New Roman" w:cs="Times New Roman"/>
          <w:sz w:val="28"/>
          <w:szCs w:val="28"/>
        </w:rPr>
        <w:t>Кп</w:t>
      </w:r>
      <w:proofErr w:type="spellEnd"/>
      <w:r w:rsidRPr="008F1C23">
        <w:rPr>
          <w:rFonts w:ascii="Times New Roman" w:hAnsi="Times New Roman" w:cs="Times New Roman"/>
          <w:sz w:val="28"/>
          <w:szCs w:val="28"/>
        </w:rPr>
        <w:t>), но не более 20%.</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Местное освещение (если его применяют) не должно создавать бликов на поверхности экрана и увеличивать освещенность экрана ПЭВМ более 300 лк. Следует ограничивать </w:t>
      </w:r>
      <w:proofErr w:type="gramStart"/>
      <w:r w:rsidRPr="008F1C23">
        <w:rPr>
          <w:sz w:val="28"/>
          <w:szCs w:val="28"/>
        </w:rPr>
        <w:t>прямую</w:t>
      </w:r>
      <w:proofErr w:type="gramEnd"/>
      <w:r w:rsidRPr="008F1C23">
        <w:rPr>
          <w:sz w:val="28"/>
          <w:szCs w:val="28"/>
        </w:rPr>
        <w:t xml:space="preserve"> и отраженную </w:t>
      </w:r>
      <w:proofErr w:type="spellStart"/>
      <w:r w:rsidRPr="008F1C23">
        <w:rPr>
          <w:sz w:val="28"/>
          <w:szCs w:val="28"/>
        </w:rPr>
        <w:t>блесткость</w:t>
      </w:r>
      <w:proofErr w:type="spellEnd"/>
      <w:r w:rsidRPr="008F1C23">
        <w:rPr>
          <w:sz w:val="28"/>
          <w:szCs w:val="28"/>
        </w:rPr>
        <w:t xml:space="preserve"> от любых источников освещения.</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Нередко наибольшее неудобство пользователям доставляет повышенная отражательная способность экранов мониторов и некачественных </w:t>
      </w:r>
      <w:proofErr w:type="spellStart"/>
      <w:r w:rsidRPr="008F1C23">
        <w:rPr>
          <w:sz w:val="28"/>
          <w:szCs w:val="28"/>
        </w:rPr>
        <w:t>приэкранных</w:t>
      </w:r>
      <w:proofErr w:type="spellEnd"/>
      <w:r w:rsidRPr="008F1C23">
        <w:rPr>
          <w:sz w:val="28"/>
          <w:szCs w:val="28"/>
        </w:rPr>
        <w:t xml:space="preserve"> фильтров (если они установлены на экраны дисплеев). Это вызывает дополнительную усталость глаз. Чтобы ее уменьшить, во многих учреждениях пользователи сами отключают часть светильников и работают при минимальной освещенности, как на рабочем месте, так и на различных поверхностях.</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Такой характер работы следует считать недопустимым, т.к. при этом освещенность на сетчатке глаза от любого знака, требующего различения, оказывается ниже физиологически необходимой величины, равной 6–6,5 лк. Необходимая освещенность регулируется размером зрачка от</w:t>
      </w:r>
      <w:r w:rsidRPr="008F1C23">
        <w:rPr>
          <w:rStyle w:val="apple-converted-space"/>
          <w:sz w:val="28"/>
          <w:szCs w:val="28"/>
        </w:rPr>
        <w:t> </w:t>
      </w:r>
      <w:r w:rsidRPr="008F1C23">
        <w:rPr>
          <w:sz w:val="28"/>
          <w:szCs w:val="28"/>
        </w:rPr>
        <w:t>2 мм (при очень высокой освещенности) до</w:t>
      </w:r>
      <w:r w:rsidRPr="008F1C23">
        <w:rPr>
          <w:rStyle w:val="apple-converted-space"/>
          <w:sz w:val="28"/>
          <w:szCs w:val="28"/>
        </w:rPr>
        <w:t> </w:t>
      </w:r>
      <w:r w:rsidRPr="008F1C23">
        <w:rPr>
          <w:sz w:val="28"/>
          <w:szCs w:val="28"/>
        </w:rPr>
        <w:t xml:space="preserve">8 мм (при предельно низкой освещенности </w:t>
      </w:r>
      <w:r w:rsidRPr="008F1C23">
        <w:rPr>
          <w:sz w:val="28"/>
          <w:szCs w:val="28"/>
        </w:rPr>
        <w:lastRenderedPageBreak/>
        <w:t>для самых грубых работ). Установлено, что уровни оптимальной яркости поверхностей находятся в пределах от 50 до 500</w:t>
      </w:r>
      <w:r w:rsidRPr="008F1C23">
        <w:rPr>
          <w:rStyle w:val="apple-converted-space"/>
          <w:sz w:val="28"/>
          <w:szCs w:val="28"/>
        </w:rPr>
        <w:t> </w:t>
      </w:r>
      <w:proofErr w:type="spellStart"/>
      <w:r w:rsidRPr="008F1C23">
        <w:rPr>
          <w:sz w:val="28"/>
          <w:szCs w:val="28"/>
        </w:rPr>
        <w:t>д</w:t>
      </w:r>
      <w:proofErr w:type="spellEnd"/>
      <w:r w:rsidRPr="008F1C23">
        <w:rPr>
          <w:sz w:val="28"/>
          <w:szCs w:val="28"/>
        </w:rPr>
        <w:t>/м</w:t>
      </w:r>
      <w:proofErr w:type="gramStart"/>
      <w:r w:rsidRPr="008F1C23">
        <w:rPr>
          <w:sz w:val="28"/>
          <w:szCs w:val="28"/>
          <w:vertAlign w:val="superscript"/>
        </w:rPr>
        <w:t>2</w:t>
      </w:r>
      <w:proofErr w:type="gramEnd"/>
      <w:r w:rsidRPr="008F1C23">
        <w:rPr>
          <w:sz w:val="28"/>
          <w:szCs w:val="28"/>
        </w:rPr>
        <w:t>. Оптимальная яркость экрана дисплея составляет 75–100 кд/м</w:t>
      </w:r>
      <w:proofErr w:type="gramStart"/>
      <w:r w:rsidRPr="008F1C23">
        <w:rPr>
          <w:sz w:val="28"/>
          <w:szCs w:val="28"/>
          <w:vertAlign w:val="superscript"/>
        </w:rPr>
        <w:t>2</w:t>
      </w:r>
      <w:proofErr w:type="gramEnd"/>
      <w:r w:rsidRPr="008F1C23">
        <w:rPr>
          <w:sz w:val="28"/>
          <w:szCs w:val="28"/>
        </w:rPr>
        <w:t>. При такой яркости экрана и яркости поверхности стола в пределах 100–150 кд/м</w:t>
      </w:r>
      <w:proofErr w:type="gramStart"/>
      <w:r w:rsidRPr="008F1C23">
        <w:rPr>
          <w:sz w:val="28"/>
          <w:szCs w:val="28"/>
          <w:vertAlign w:val="superscript"/>
        </w:rPr>
        <w:t>2</w:t>
      </w:r>
      <w:proofErr w:type="gramEnd"/>
      <w:r w:rsidRPr="008F1C23">
        <w:rPr>
          <w:rStyle w:val="apple-converted-space"/>
          <w:sz w:val="28"/>
          <w:szCs w:val="28"/>
        </w:rPr>
        <w:t> </w:t>
      </w:r>
      <w:r w:rsidRPr="008F1C23">
        <w:rPr>
          <w:sz w:val="28"/>
          <w:szCs w:val="28"/>
        </w:rPr>
        <w:t>обеспечивается продуктивность работы зрительного аппарата на уровне 80–90 %, сохраняется постоянство размера зрачка на допустимом уровне 3–4 мм.</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Поэтому, «борясь» указанным выше способом с бликами на экране дисплея, пользователи одновременно создают сами себе другие неблагоприятные условия. В частности, значительно увеличивается нагрузка на мышцы глаз. Это вызывает повышенную усталость органа зрения, а в последующем — развитие близорукости.</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Реально несоблюдение требований норм по освещенности и по яркости имеет место более чем на 40 % рабочих мест. Рекомендации по обеспечению требований норм хорошо известны. Как правило, для этого бывает достаточно установить дополнительное количество светильников и немного изменить ориентацию рабочих столов по отношению к источникам света. Более сложно бывает выполнить требование норм по коэффициенту пульсации (далее - </w:t>
      </w:r>
      <w:proofErr w:type="spellStart"/>
      <w:r w:rsidRPr="008F1C23">
        <w:rPr>
          <w:sz w:val="28"/>
          <w:szCs w:val="28"/>
        </w:rPr>
        <w:t>Кп</w:t>
      </w:r>
      <w:proofErr w:type="spellEnd"/>
      <w:r w:rsidRPr="008F1C23">
        <w:rPr>
          <w:sz w:val="28"/>
          <w:szCs w:val="28"/>
        </w:rPr>
        <w:t>) освещенности.</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Типичная картина в России следующая — в большинстве помещений (более 90%) освещение осуществляется с помощью светильников, имеющих обычные электромагнитные пускорегулировочные аппараты (ПРА), причем эти светильники подключаются к одной фазе сети. Чтобы выяснить, как выполняется в организациях требование норм по коэффициенту пульсации, с помощью </w:t>
      </w:r>
      <w:proofErr w:type="spellStart"/>
      <w:r w:rsidRPr="008F1C23">
        <w:rPr>
          <w:sz w:val="28"/>
          <w:szCs w:val="28"/>
        </w:rPr>
        <w:t>люксметра-пульсметра</w:t>
      </w:r>
      <w:proofErr w:type="spellEnd"/>
      <w:r w:rsidRPr="008F1C23">
        <w:rPr>
          <w:sz w:val="28"/>
          <w:szCs w:val="28"/>
        </w:rPr>
        <w:t xml:space="preserve"> «Аргус-07» и ТКА-ПКМ были выполнены замеры коэффициента пульсации на многих рабочих и учебных местах в разных организациях (в том числе и на рабочих местах с ПЭВМ).</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Наши замеры и анализ литературных данных показывают, что по значению </w:t>
      </w:r>
      <w:proofErr w:type="spellStart"/>
      <w:r w:rsidRPr="008F1C23">
        <w:rPr>
          <w:sz w:val="28"/>
          <w:szCs w:val="28"/>
        </w:rPr>
        <w:t>Кп</w:t>
      </w:r>
      <w:proofErr w:type="spellEnd"/>
      <w:r w:rsidRPr="008F1C23">
        <w:rPr>
          <w:sz w:val="28"/>
          <w:szCs w:val="28"/>
        </w:rPr>
        <w:t xml:space="preserve"> ни одно из обследованных мест не соответствовало требованиям норм: фактические значения </w:t>
      </w:r>
      <w:proofErr w:type="spellStart"/>
      <w:r w:rsidRPr="008F1C23">
        <w:rPr>
          <w:sz w:val="28"/>
          <w:szCs w:val="28"/>
        </w:rPr>
        <w:t>Кп</w:t>
      </w:r>
      <w:proofErr w:type="spellEnd"/>
      <w:r w:rsidRPr="008F1C23">
        <w:rPr>
          <w:sz w:val="28"/>
          <w:szCs w:val="28"/>
        </w:rPr>
        <w:t xml:space="preserve"> в разных помещениях для разных типов светильников с люминесцентными лампами составляют от 22 до 65%, что значительно выше норм. Широко применяемые в настоящее время потолочные светильники 4х18 Вт с </w:t>
      </w:r>
      <w:proofErr w:type="spellStart"/>
      <w:r w:rsidRPr="008F1C23">
        <w:rPr>
          <w:sz w:val="28"/>
          <w:szCs w:val="28"/>
        </w:rPr>
        <w:t>зеркализированной</w:t>
      </w:r>
      <w:proofErr w:type="spellEnd"/>
      <w:r w:rsidRPr="008F1C23">
        <w:rPr>
          <w:sz w:val="28"/>
          <w:szCs w:val="28"/>
        </w:rPr>
        <w:t xml:space="preserve"> решеткой имеют коэффициент пульсации 38-49%, по этой причине многие работники с трудом заставляют себя работать на ПЭВМ, так как очень быстро устают, иногда испытывают головокружение и иные неприятные ощущения. Коэффициент пульсации ламп накаливания составляет 9-11%, потолочных светильников типа «</w:t>
      </w:r>
      <w:proofErr w:type="spellStart"/>
      <w:r w:rsidRPr="008F1C23">
        <w:rPr>
          <w:sz w:val="28"/>
          <w:szCs w:val="28"/>
        </w:rPr>
        <w:t>Кососвет</w:t>
      </w:r>
      <w:proofErr w:type="spellEnd"/>
      <w:r w:rsidRPr="008F1C23">
        <w:rPr>
          <w:sz w:val="28"/>
          <w:szCs w:val="28"/>
        </w:rPr>
        <w:t>» — 10–13%, но они менее экономичны.</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Увеличение коэффициента пульсации освещенности </w:t>
      </w:r>
      <w:proofErr w:type="spellStart"/>
      <w:r w:rsidRPr="008F1C23">
        <w:rPr>
          <w:sz w:val="28"/>
          <w:szCs w:val="28"/>
        </w:rPr>
        <w:t>Кп</w:t>
      </w:r>
      <w:proofErr w:type="spellEnd"/>
      <w:r w:rsidRPr="008F1C23">
        <w:rPr>
          <w:sz w:val="28"/>
          <w:szCs w:val="28"/>
        </w:rPr>
        <w:t xml:space="preserve"> снижает зрительную работоспособность человека, повышает утомляемость. Особенно это проявляется у учащихся, в первую очередь у школьников до 13–14 лет, когда зрительная система еще формируется.</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 xml:space="preserve">К сожалению, на значительное несоответствие нормам во многих организациях не обращают внимания. И напрасно. Установлено, что реально повышенная пульсация освещенности оказывает негативное воздействие на центральную нервную систему, причем в большей степени — </w:t>
      </w:r>
      <w:r w:rsidRPr="008F1C23">
        <w:rPr>
          <w:sz w:val="28"/>
          <w:szCs w:val="28"/>
        </w:rPr>
        <w:lastRenderedPageBreak/>
        <w:t>непосредственно на нервные элементы коры головного мозга и фоторецепторные элементы сетчатки глаз.</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Исследования, выполненные в Ивановском НИИ охраны труда, показали, что у человека снижается работоспособность: появляется напряжение в глазах, повышается усталость, труднее сосредотачиваться на сложной работе, ухудшается память, чаще возникает головная боль. Отрицательное воздействие пульсации возрастает с увеличением ее глубины.</w:t>
      </w:r>
    </w:p>
    <w:p w:rsidR="008F1C23" w:rsidRPr="008F1C23" w:rsidRDefault="008F1C23" w:rsidP="008F1C23">
      <w:pPr>
        <w:pStyle w:val="consplusnonformat"/>
        <w:shd w:val="clear" w:color="auto" w:fill="FFFFFF"/>
        <w:spacing w:before="0" w:beforeAutospacing="0" w:after="0" w:afterAutospacing="0"/>
        <w:ind w:firstLine="851"/>
        <w:jc w:val="both"/>
        <w:rPr>
          <w:sz w:val="18"/>
          <w:szCs w:val="18"/>
        </w:rPr>
      </w:pPr>
      <w:r w:rsidRPr="008F1C23">
        <w:rPr>
          <w:sz w:val="28"/>
          <w:szCs w:val="28"/>
        </w:rPr>
        <w:t>У тех, кто работает с экраном дисплея, зрительная работа является наиболее напряженной и существенным образом отличается от других видов работ. По данным Института высшей нервной деятельности и нейрофизиологии АН СССР (РАН России) мозг пользователя ПЭВМ вынужден крайне отрицательно реагировать на два (и более) одновременных, но различных по частоте и некратных друг другу ритма световых раздражений. При этом на биоритмы мозга накладываются пульсации от изображений на экране дисплея и пульсации от осветительных установок.</w:t>
      </w:r>
    </w:p>
    <w:p w:rsidR="008F1C23" w:rsidRPr="008F1C23" w:rsidRDefault="008F1C23" w:rsidP="008F1C23">
      <w:pPr>
        <w:shd w:val="clear" w:color="auto" w:fill="FFFFFF"/>
        <w:spacing w:after="0" w:line="240" w:lineRule="auto"/>
        <w:ind w:firstLine="540"/>
        <w:jc w:val="both"/>
        <w:rPr>
          <w:rFonts w:ascii="Times New Roman" w:hAnsi="Times New Roman" w:cs="Times New Roman"/>
          <w:color w:val="000000"/>
          <w:sz w:val="18"/>
          <w:szCs w:val="18"/>
        </w:rPr>
      </w:pPr>
      <w:r w:rsidRPr="008F1C23">
        <w:rPr>
          <w:rFonts w:ascii="Times New Roman" w:hAnsi="Times New Roman" w:cs="Times New Roman"/>
          <w:b/>
          <w:bCs/>
          <w:color w:val="000000"/>
          <w:sz w:val="28"/>
          <w:szCs w:val="28"/>
        </w:rPr>
        <w:t>Способы снижения коэффициента пульсации освещенности.</w:t>
      </w:r>
    </w:p>
    <w:p w:rsidR="008F1C23" w:rsidRPr="008F1C23" w:rsidRDefault="008F1C23" w:rsidP="008F1C23">
      <w:pPr>
        <w:shd w:val="clear" w:color="auto" w:fill="FFFFFF"/>
        <w:spacing w:after="0" w:line="240" w:lineRule="auto"/>
        <w:ind w:firstLine="540"/>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Основных способов три:</w:t>
      </w:r>
    </w:p>
    <w:p w:rsidR="008F1C23" w:rsidRPr="008F1C23" w:rsidRDefault="008F1C23" w:rsidP="008F1C23">
      <w:pPr>
        <w:shd w:val="clear" w:color="auto" w:fill="FFFFFF"/>
        <w:spacing w:after="0" w:line="240" w:lineRule="auto"/>
        <w:ind w:firstLine="540"/>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1.</w:t>
      </w:r>
      <w:r w:rsidRPr="008F1C23">
        <w:rPr>
          <w:rFonts w:ascii="Times New Roman" w:hAnsi="Times New Roman" w:cs="Times New Roman"/>
          <w:color w:val="000000"/>
          <w:sz w:val="14"/>
          <w:szCs w:val="14"/>
        </w:rPr>
        <w:t>    </w:t>
      </w:r>
      <w:r w:rsidRPr="008F1C23">
        <w:rPr>
          <w:rStyle w:val="apple-converted-space"/>
          <w:rFonts w:ascii="Times New Roman" w:hAnsi="Times New Roman" w:cs="Times New Roman"/>
          <w:color w:val="000000"/>
          <w:sz w:val="14"/>
          <w:szCs w:val="14"/>
        </w:rPr>
        <w:t> </w:t>
      </w:r>
      <w:r w:rsidRPr="008F1C23">
        <w:rPr>
          <w:rFonts w:ascii="Times New Roman" w:hAnsi="Times New Roman" w:cs="Times New Roman"/>
          <w:color w:val="000000"/>
          <w:sz w:val="28"/>
          <w:szCs w:val="28"/>
        </w:rPr>
        <w:t>подключение обычных светильников на разные фазы трехфазной сети (два или три осветительных прибора);</w:t>
      </w:r>
    </w:p>
    <w:p w:rsidR="008F1C23" w:rsidRPr="008F1C23" w:rsidRDefault="008F1C23" w:rsidP="008F1C23">
      <w:pPr>
        <w:shd w:val="clear" w:color="auto" w:fill="FFFFFF"/>
        <w:spacing w:after="0" w:line="240" w:lineRule="auto"/>
        <w:ind w:firstLine="540"/>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2.</w:t>
      </w:r>
      <w:r w:rsidRPr="008F1C23">
        <w:rPr>
          <w:rFonts w:ascii="Times New Roman" w:hAnsi="Times New Roman" w:cs="Times New Roman"/>
          <w:color w:val="000000"/>
          <w:sz w:val="14"/>
          <w:szCs w:val="14"/>
        </w:rPr>
        <w:t>    </w:t>
      </w:r>
      <w:r w:rsidRPr="008F1C23">
        <w:rPr>
          <w:rStyle w:val="apple-converted-space"/>
          <w:rFonts w:ascii="Times New Roman" w:hAnsi="Times New Roman" w:cs="Times New Roman"/>
          <w:color w:val="000000"/>
          <w:sz w:val="14"/>
          <w:szCs w:val="14"/>
        </w:rPr>
        <w:t> </w:t>
      </w:r>
      <w:r w:rsidRPr="008F1C23">
        <w:rPr>
          <w:rFonts w:ascii="Times New Roman" w:hAnsi="Times New Roman" w:cs="Times New Roman"/>
          <w:color w:val="000000"/>
          <w:sz w:val="28"/>
          <w:szCs w:val="28"/>
        </w:rPr>
        <w:t xml:space="preserve">питание двух ламп в светильнике со сдвигом (одну отстающим током, другую опережающим), для чего в светильник устанавливают </w:t>
      </w:r>
      <w:proofErr w:type="gramStart"/>
      <w:r w:rsidRPr="008F1C23">
        <w:rPr>
          <w:rFonts w:ascii="Times New Roman" w:hAnsi="Times New Roman" w:cs="Times New Roman"/>
          <w:color w:val="000000"/>
          <w:sz w:val="28"/>
          <w:szCs w:val="28"/>
        </w:rPr>
        <w:t>компенсирующие</w:t>
      </w:r>
      <w:proofErr w:type="gramEnd"/>
      <w:r w:rsidRPr="008F1C23">
        <w:rPr>
          <w:rFonts w:ascii="Times New Roman" w:hAnsi="Times New Roman" w:cs="Times New Roman"/>
          <w:color w:val="000000"/>
          <w:sz w:val="28"/>
          <w:szCs w:val="28"/>
        </w:rPr>
        <w:t xml:space="preserve"> ПРА;</w:t>
      </w:r>
    </w:p>
    <w:p w:rsidR="008F1C23" w:rsidRPr="008F1C23" w:rsidRDefault="008F1C23" w:rsidP="008F1C23">
      <w:pPr>
        <w:shd w:val="clear" w:color="auto" w:fill="FFFFFF"/>
        <w:spacing w:after="0" w:line="240" w:lineRule="auto"/>
        <w:ind w:firstLine="540"/>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3.</w:t>
      </w:r>
      <w:r w:rsidRPr="008F1C23">
        <w:rPr>
          <w:rFonts w:ascii="Times New Roman" w:hAnsi="Times New Roman" w:cs="Times New Roman"/>
          <w:color w:val="000000"/>
          <w:sz w:val="14"/>
          <w:szCs w:val="14"/>
        </w:rPr>
        <w:t>    </w:t>
      </w:r>
      <w:r w:rsidRPr="008F1C23">
        <w:rPr>
          <w:rStyle w:val="apple-converted-space"/>
          <w:rFonts w:ascii="Times New Roman" w:hAnsi="Times New Roman" w:cs="Times New Roman"/>
          <w:color w:val="000000"/>
          <w:sz w:val="14"/>
          <w:szCs w:val="14"/>
        </w:rPr>
        <w:t> </w:t>
      </w:r>
      <w:r w:rsidRPr="008F1C23">
        <w:rPr>
          <w:rFonts w:ascii="Times New Roman" w:hAnsi="Times New Roman" w:cs="Times New Roman"/>
          <w:color w:val="000000"/>
          <w:sz w:val="28"/>
          <w:szCs w:val="28"/>
        </w:rPr>
        <w:t>использование светильников, где лампы должны работать от переменного тока частотой 400 Гц и выше.</w:t>
      </w:r>
    </w:p>
    <w:p w:rsidR="008F1C23" w:rsidRPr="008F1C23" w:rsidRDefault="008F1C23" w:rsidP="008F1C23">
      <w:pPr>
        <w:shd w:val="clear" w:color="auto" w:fill="FFFFFF"/>
        <w:spacing w:after="0" w:line="240" w:lineRule="auto"/>
        <w:ind w:firstLine="708"/>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Практика показывает, что в настоящее время в большинстве помещений все ряды светильников подсоединяются к одной фазе сети, поэтому реализация такого технического приема как «</w:t>
      </w:r>
      <w:proofErr w:type="spellStart"/>
      <w:r w:rsidRPr="008F1C23">
        <w:rPr>
          <w:rFonts w:ascii="Times New Roman" w:hAnsi="Times New Roman" w:cs="Times New Roman"/>
          <w:color w:val="000000"/>
          <w:sz w:val="28"/>
          <w:szCs w:val="28"/>
        </w:rPr>
        <w:t>расфазировка</w:t>
      </w:r>
      <w:proofErr w:type="spellEnd"/>
      <w:r w:rsidRPr="008F1C23">
        <w:rPr>
          <w:rFonts w:ascii="Times New Roman" w:hAnsi="Times New Roman" w:cs="Times New Roman"/>
          <w:color w:val="000000"/>
          <w:sz w:val="28"/>
          <w:szCs w:val="28"/>
        </w:rPr>
        <w:t>» светильников нередко затруднена. Поэтому часто наиболее реально осуществимыми являются следующие варианты:</w:t>
      </w:r>
    </w:p>
    <w:p w:rsidR="008F1C23" w:rsidRPr="008F1C23" w:rsidRDefault="008F1C23" w:rsidP="008F1C23">
      <w:pPr>
        <w:shd w:val="clear" w:color="auto" w:fill="FFFFFF"/>
        <w:spacing w:after="0" w:line="240" w:lineRule="auto"/>
        <w:ind w:firstLine="708"/>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w:t>
      </w:r>
      <w:r w:rsidRPr="008F1C23">
        <w:rPr>
          <w:rFonts w:ascii="Times New Roman" w:hAnsi="Times New Roman" w:cs="Times New Roman"/>
          <w:color w:val="000000"/>
          <w:sz w:val="14"/>
          <w:szCs w:val="14"/>
        </w:rPr>
        <w:t>      </w:t>
      </w:r>
      <w:r w:rsidRPr="008F1C23">
        <w:rPr>
          <w:rStyle w:val="apple-converted-space"/>
          <w:rFonts w:ascii="Times New Roman" w:hAnsi="Times New Roman" w:cs="Times New Roman"/>
          <w:color w:val="000000"/>
          <w:sz w:val="14"/>
          <w:szCs w:val="14"/>
        </w:rPr>
        <w:t> </w:t>
      </w:r>
      <w:r w:rsidRPr="008F1C23">
        <w:rPr>
          <w:rFonts w:ascii="Times New Roman" w:hAnsi="Times New Roman" w:cs="Times New Roman"/>
          <w:color w:val="000000"/>
          <w:sz w:val="28"/>
          <w:szCs w:val="28"/>
        </w:rPr>
        <w:t>демонтаж установленных ранее светильников, оснащенных электромагнитными ПРА, и установка на их место новых светильников, оснащенных электромагнитными ПРА (т.е. ЭПРА);</w:t>
      </w:r>
    </w:p>
    <w:p w:rsidR="008F1C23" w:rsidRPr="008F1C23" w:rsidRDefault="008F1C23" w:rsidP="008F1C23">
      <w:pPr>
        <w:shd w:val="clear" w:color="auto" w:fill="FFFFFF"/>
        <w:spacing w:after="0" w:line="240" w:lineRule="auto"/>
        <w:ind w:firstLine="708"/>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w:t>
      </w:r>
      <w:r w:rsidRPr="008F1C23">
        <w:rPr>
          <w:rFonts w:ascii="Times New Roman" w:hAnsi="Times New Roman" w:cs="Times New Roman"/>
          <w:color w:val="000000"/>
          <w:sz w:val="14"/>
          <w:szCs w:val="14"/>
        </w:rPr>
        <w:t>      </w:t>
      </w:r>
      <w:r w:rsidRPr="008F1C23">
        <w:rPr>
          <w:rStyle w:val="apple-converted-space"/>
          <w:rFonts w:ascii="Times New Roman" w:hAnsi="Times New Roman" w:cs="Times New Roman"/>
          <w:color w:val="000000"/>
          <w:sz w:val="14"/>
          <w:szCs w:val="14"/>
        </w:rPr>
        <w:t> </w:t>
      </w:r>
      <w:r w:rsidRPr="008F1C23">
        <w:rPr>
          <w:rFonts w:ascii="Times New Roman" w:hAnsi="Times New Roman" w:cs="Times New Roman"/>
          <w:color w:val="000000"/>
          <w:sz w:val="28"/>
          <w:szCs w:val="28"/>
        </w:rPr>
        <w:t xml:space="preserve">оставить действующие светильники (если они соответствуют требованиям п. 6.6, 6.7 и 6.10 </w:t>
      </w:r>
      <w:proofErr w:type="spellStart"/>
      <w:r w:rsidRPr="008F1C23">
        <w:rPr>
          <w:rFonts w:ascii="Times New Roman" w:hAnsi="Times New Roman" w:cs="Times New Roman"/>
          <w:color w:val="000000"/>
          <w:sz w:val="28"/>
          <w:szCs w:val="28"/>
        </w:rPr>
        <w:t>СанПиН</w:t>
      </w:r>
      <w:proofErr w:type="spellEnd"/>
      <w:r w:rsidRPr="008F1C23">
        <w:rPr>
          <w:rFonts w:ascii="Times New Roman" w:hAnsi="Times New Roman" w:cs="Times New Roman"/>
          <w:color w:val="000000"/>
          <w:sz w:val="28"/>
          <w:szCs w:val="28"/>
        </w:rPr>
        <w:t xml:space="preserve"> 2.2.2/2.4.1340-03), демонтировать из них электромагнитные ПРА и установить на их место ЭПРА); на демонтаж ПРА монтаж ЭПРА в одном светильнике в среднем затрачивается 15 – 20 минут.</w:t>
      </w:r>
    </w:p>
    <w:p w:rsidR="008F1C23" w:rsidRPr="008F1C23" w:rsidRDefault="008F1C23" w:rsidP="008F1C23">
      <w:pPr>
        <w:shd w:val="clear" w:color="auto" w:fill="FFFFFF"/>
        <w:spacing w:after="0" w:line="240" w:lineRule="auto"/>
        <w:ind w:firstLine="708"/>
        <w:jc w:val="both"/>
        <w:rPr>
          <w:rFonts w:ascii="Times New Roman" w:hAnsi="Times New Roman" w:cs="Times New Roman"/>
          <w:color w:val="000000"/>
          <w:sz w:val="18"/>
          <w:szCs w:val="18"/>
        </w:rPr>
      </w:pPr>
      <w:r w:rsidRPr="008F1C23">
        <w:rPr>
          <w:rFonts w:ascii="Times New Roman" w:hAnsi="Times New Roman" w:cs="Times New Roman"/>
          <w:color w:val="000000"/>
          <w:sz w:val="28"/>
          <w:szCs w:val="28"/>
        </w:rPr>
        <w:t>В настоящее время лидерами по внедрению светильников с ЭПРА являются Швеция, Швейцария, Австрия, Голландия, Германия, затем США и Япония. Полный переход всех организаций в мире в ближайшие 10–15 лет на такие светильники позволит существенно сократить потребление электроэнергии в мире, т.е. частично улучшить экологическую обстановку.</w:t>
      </w:r>
    </w:p>
    <w:p w:rsidR="008F1C23" w:rsidRPr="008F1C23" w:rsidRDefault="008F1C23" w:rsidP="008F1C23">
      <w:pPr>
        <w:pStyle w:val="a3"/>
        <w:shd w:val="clear" w:color="auto" w:fill="FFFFFF"/>
        <w:spacing w:before="0" w:beforeAutospacing="0" w:after="0" w:afterAutospacing="0"/>
        <w:rPr>
          <w:color w:val="000000"/>
          <w:sz w:val="18"/>
          <w:szCs w:val="18"/>
        </w:rPr>
      </w:pPr>
      <w:r w:rsidRPr="008F1C23">
        <w:rPr>
          <w:color w:val="000000"/>
          <w:sz w:val="18"/>
          <w:szCs w:val="18"/>
        </w:rPr>
        <w:t> </w:t>
      </w:r>
    </w:p>
    <w:p w:rsidR="008F1C23" w:rsidRDefault="008F1C23" w:rsidP="008F1C23">
      <w:pPr>
        <w:shd w:val="clear" w:color="auto" w:fill="FFFFFF"/>
        <w:spacing w:line="300" w:lineRule="atLeast"/>
        <w:jc w:val="right"/>
        <w:rPr>
          <w:rFonts w:ascii="Arial" w:hAnsi="Arial" w:cs="Arial"/>
          <w:color w:val="000000"/>
          <w:sz w:val="18"/>
          <w:szCs w:val="18"/>
        </w:rPr>
      </w:pPr>
    </w:p>
    <w:sectPr w:rsidR="008F1C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1014AE"/>
    <w:multiLevelType w:val="multilevel"/>
    <w:tmpl w:val="FD7C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9A0BFF"/>
    <w:multiLevelType w:val="multilevel"/>
    <w:tmpl w:val="B088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1669E2"/>
    <w:multiLevelType w:val="multilevel"/>
    <w:tmpl w:val="B0E83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7C66D4"/>
    <w:multiLevelType w:val="multilevel"/>
    <w:tmpl w:val="2F0C5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0330EF"/>
    <w:multiLevelType w:val="multilevel"/>
    <w:tmpl w:val="DAFC9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A032A5"/>
    <w:multiLevelType w:val="multilevel"/>
    <w:tmpl w:val="37E0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382C21"/>
    <w:multiLevelType w:val="multilevel"/>
    <w:tmpl w:val="4760A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3C55E7"/>
    <w:multiLevelType w:val="multilevel"/>
    <w:tmpl w:val="A9D4A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7BB4330"/>
    <w:multiLevelType w:val="multilevel"/>
    <w:tmpl w:val="9B5A5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194787E"/>
    <w:multiLevelType w:val="multilevel"/>
    <w:tmpl w:val="971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EC9293B"/>
    <w:multiLevelType w:val="multilevel"/>
    <w:tmpl w:val="F328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FD02AFE"/>
    <w:multiLevelType w:val="multilevel"/>
    <w:tmpl w:val="3C1AF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5"/>
  </w:num>
  <w:num w:numId="4">
    <w:abstractNumId w:val="11"/>
  </w:num>
  <w:num w:numId="5">
    <w:abstractNumId w:val="7"/>
  </w:num>
  <w:num w:numId="6">
    <w:abstractNumId w:val="9"/>
  </w:num>
  <w:num w:numId="7">
    <w:abstractNumId w:val="4"/>
  </w:num>
  <w:num w:numId="8">
    <w:abstractNumId w:val="1"/>
  </w:num>
  <w:num w:numId="9">
    <w:abstractNumId w:val="0"/>
  </w:num>
  <w:num w:numId="10">
    <w:abstractNumId w:val="3"/>
  </w:num>
  <w:num w:numId="11">
    <w:abstractNumId w:val="2"/>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F1C23"/>
    <w:rsid w:val="008F1C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8F1C2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next w:val="a"/>
    <w:link w:val="30"/>
    <w:qFormat/>
    <w:rsid w:val="008F1C23"/>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8F1C23"/>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F1C23"/>
    <w:rPr>
      <w:rFonts w:ascii="Times New Roman" w:eastAsia="Times New Roman" w:hAnsi="Times New Roman" w:cs="Times New Roman"/>
      <w:b/>
      <w:bCs/>
      <w:kern w:val="36"/>
      <w:sz w:val="48"/>
      <w:szCs w:val="48"/>
    </w:rPr>
  </w:style>
  <w:style w:type="character" w:customStyle="1" w:styleId="30">
    <w:name w:val="Заголовок 3 Знак"/>
    <w:basedOn w:val="a0"/>
    <w:link w:val="3"/>
    <w:rsid w:val="008F1C23"/>
    <w:rPr>
      <w:rFonts w:ascii="Arial" w:eastAsia="Times New Roman" w:hAnsi="Arial" w:cs="Arial"/>
      <w:b/>
      <w:bCs/>
      <w:sz w:val="26"/>
      <w:szCs w:val="26"/>
    </w:rPr>
  </w:style>
  <w:style w:type="character" w:customStyle="1" w:styleId="40">
    <w:name w:val="Заголовок 4 Знак"/>
    <w:basedOn w:val="a0"/>
    <w:link w:val="4"/>
    <w:rsid w:val="008F1C23"/>
    <w:rPr>
      <w:rFonts w:ascii="Times New Roman" w:eastAsia="Times New Roman" w:hAnsi="Times New Roman" w:cs="Times New Roman"/>
      <w:b/>
      <w:bCs/>
      <w:sz w:val="28"/>
      <w:szCs w:val="28"/>
    </w:rPr>
  </w:style>
  <w:style w:type="paragraph" w:styleId="a3">
    <w:name w:val="Normal (Web)"/>
    <w:basedOn w:val="a"/>
    <w:rsid w:val="008F1C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F1C23"/>
  </w:style>
  <w:style w:type="character" w:customStyle="1" w:styleId="now1">
    <w:name w:val="now1"/>
    <w:basedOn w:val="a0"/>
    <w:rsid w:val="008F1C23"/>
  </w:style>
  <w:style w:type="character" w:styleId="a4">
    <w:name w:val="Hyperlink"/>
    <w:basedOn w:val="a0"/>
    <w:rsid w:val="008F1C23"/>
    <w:rPr>
      <w:color w:val="0000FF"/>
      <w:u w:val="single"/>
    </w:rPr>
  </w:style>
  <w:style w:type="character" w:styleId="a5">
    <w:name w:val="Emphasis"/>
    <w:basedOn w:val="a0"/>
    <w:qFormat/>
    <w:rsid w:val="008F1C23"/>
    <w:rPr>
      <w:i/>
      <w:iCs/>
    </w:rPr>
  </w:style>
  <w:style w:type="character" w:styleId="a6">
    <w:name w:val="Strong"/>
    <w:basedOn w:val="a0"/>
    <w:qFormat/>
    <w:rsid w:val="008F1C23"/>
    <w:rPr>
      <w:b/>
      <w:bCs/>
    </w:rPr>
  </w:style>
  <w:style w:type="paragraph" w:customStyle="1" w:styleId="consplusnonformat">
    <w:name w:val="consplusnonformat"/>
    <w:basedOn w:val="a"/>
    <w:rsid w:val="008F1C23"/>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8F1C2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F1C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1926</Words>
  <Characters>10983</Characters>
  <Application>Microsoft Office Word</Application>
  <DocSecurity>0</DocSecurity>
  <Lines>91</Lines>
  <Paragraphs>25</Paragraphs>
  <ScaleCrop>false</ScaleCrop>
  <Company/>
  <LinksUpToDate>false</LinksUpToDate>
  <CharactersWithSpaces>12884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2013-09-16T18:15:00Z</dcterms:created>
  <dcterms:modified xsi:type="dcterms:W3CDTF">2013-09-16T18:20:00Z</dcterms:modified>
</cp:coreProperties>
</file>